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3F" w:rsidRPr="00B3123F" w:rsidRDefault="00B3123F" w:rsidP="005A16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123F">
        <w:rPr>
          <w:rFonts w:ascii="Times New Roman" w:hAnsi="Times New Roman" w:cs="Times New Roman"/>
          <w:b/>
          <w:sz w:val="24"/>
          <w:szCs w:val="24"/>
        </w:rPr>
        <w:t>Universitatea „Ovidius” din Constanta</w:t>
      </w:r>
    </w:p>
    <w:p w:rsidR="00B3123F" w:rsidRPr="00B3123F" w:rsidRDefault="00B3123F" w:rsidP="005A16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123F">
        <w:rPr>
          <w:rFonts w:ascii="Times New Roman" w:hAnsi="Times New Roman" w:cs="Times New Roman"/>
          <w:b/>
          <w:sz w:val="24"/>
          <w:szCs w:val="24"/>
        </w:rPr>
        <w:t>Facultatea de Științe Economice</w:t>
      </w:r>
    </w:p>
    <w:p w:rsidR="00907DD6" w:rsidRDefault="00907DD6" w:rsidP="002C185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A1618" w:rsidRDefault="00B3123F" w:rsidP="005A16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123F">
        <w:rPr>
          <w:rFonts w:ascii="Times New Roman" w:hAnsi="Times New Roman" w:cs="Times New Roman"/>
          <w:b/>
          <w:sz w:val="32"/>
          <w:szCs w:val="32"/>
        </w:rPr>
        <w:t xml:space="preserve">LISTA COMPANII PARTENERE </w:t>
      </w:r>
    </w:p>
    <w:p w:rsidR="002C1851" w:rsidRDefault="00B3123F" w:rsidP="005A16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123F">
        <w:rPr>
          <w:rFonts w:ascii="Times New Roman" w:hAnsi="Times New Roman" w:cs="Times New Roman"/>
          <w:b/>
          <w:sz w:val="32"/>
          <w:szCs w:val="32"/>
        </w:rPr>
        <w:t>PRACTICA DE SPECIALITATE</w:t>
      </w:r>
      <w:r>
        <w:rPr>
          <w:rFonts w:ascii="Times New Roman" w:hAnsi="Times New Roman" w:cs="Times New Roman"/>
          <w:b/>
          <w:sz w:val="32"/>
          <w:szCs w:val="32"/>
        </w:rPr>
        <w:t xml:space="preserve"> 2016</w:t>
      </w:r>
      <w:r w:rsidR="002C3EA0">
        <w:rPr>
          <w:rFonts w:ascii="Times New Roman" w:hAnsi="Times New Roman" w:cs="Times New Roman"/>
          <w:b/>
          <w:sz w:val="32"/>
          <w:szCs w:val="32"/>
        </w:rPr>
        <w:t>-2017</w:t>
      </w:r>
    </w:p>
    <w:p w:rsidR="005A1618" w:rsidRDefault="005A1618" w:rsidP="005A16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1B9C" w:rsidRDefault="00121B9C" w:rsidP="005A161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6653" w:type="dxa"/>
        <w:jc w:val="center"/>
        <w:tblLayout w:type="fixed"/>
        <w:tblLook w:val="04A0" w:firstRow="1" w:lastRow="0" w:firstColumn="1" w:lastColumn="0" w:noHBand="0" w:noVBand="1"/>
      </w:tblPr>
      <w:tblGrid>
        <w:gridCol w:w="634"/>
        <w:gridCol w:w="4308"/>
        <w:gridCol w:w="1711"/>
      </w:tblGrid>
      <w:tr w:rsidR="00907DD6" w:rsidRPr="00907DD6" w:rsidTr="00E11F53">
        <w:trPr>
          <w:trHeight w:val="702"/>
          <w:jc w:val="center"/>
        </w:trPr>
        <w:tc>
          <w:tcPr>
            <w:tcW w:w="634" w:type="dxa"/>
            <w:vAlign w:val="center"/>
          </w:tcPr>
          <w:p w:rsidR="00907DD6" w:rsidRPr="00907DD6" w:rsidRDefault="00907DD6" w:rsidP="002C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4308" w:type="dxa"/>
            <w:vAlign w:val="center"/>
          </w:tcPr>
          <w:p w:rsidR="00907DD6" w:rsidRPr="00907DD6" w:rsidRDefault="00907DD6" w:rsidP="002C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Denumirea </w:t>
            </w:r>
            <w:proofErr w:type="spellStart"/>
            <w:r w:rsidRPr="00907DD6">
              <w:rPr>
                <w:rFonts w:ascii="Times New Roman" w:hAnsi="Times New Roman" w:cs="Times New Roman"/>
                <w:b/>
                <w:sz w:val="24"/>
                <w:szCs w:val="24"/>
              </w:rPr>
              <w:t>societatii</w:t>
            </w:r>
            <w:proofErr w:type="spellEnd"/>
          </w:p>
          <w:p w:rsidR="00907DD6" w:rsidRPr="00907DD6" w:rsidRDefault="00907DD6" w:rsidP="002C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b/>
                <w:sz w:val="24"/>
                <w:szCs w:val="24"/>
              </w:rPr>
              <w:t>partenere de practică</w:t>
            </w:r>
          </w:p>
        </w:tc>
        <w:tc>
          <w:tcPr>
            <w:tcW w:w="1711" w:type="dxa"/>
            <w:vAlign w:val="center"/>
          </w:tcPr>
          <w:p w:rsidR="00907DD6" w:rsidRPr="00907DD6" w:rsidRDefault="00907DD6" w:rsidP="002C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:rsidR="00907DD6" w:rsidRPr="00907DD6" w:rsidRDefault="00E11F53" w:rsidP="002C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bookmarkStart w:id="0" w:name="_GoBack"/>
            <w:bookmarkEnd w:id="0"/>
            <w:r w:rsidR="00907DD6" w:rsidRPr="00907DD6">
              <w:rPr>
                <w:rFonts w:ascii="Times New Roman" w:hAnsi="Times New Roman" w:cs="Times New Roman"/>
                <w:b/>
                <w:sz w:val="24"/>
                <w:szCs w:val="24"/>
              </w:rPr>
              <w:t>ocuri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disponibile</w:t>
            </w:r>
          </w:p>
        </w:tc>
      </w:tr>
      <w:tr w:rsidR="00907DD6" w:rsidRPr="00907DD6" w:rsidTr="00E11F53">
        <w:trPr>
          <w:trHeight w:val="428"/>
          <w:jc w:val="center"/>
        </w:trPr>
        <w:tc>
          <w:tcPr>
            <w:tcW w:w="634" w:type="dxa"/>
            <w:vAlign w:val="center"/>
          </w:tcPr>
          <w:p w:rsidR="00907DD6" w:rsidRPr="00907DD6" w:rsidRDefault="00907DD6" w:rsidP="002C1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8" w:type="dxa"/>
            <w:vAlign w:val="center"/>
          </w:tcPr>
          <w:p w:rsidR="00907DD6" w:rsidRPr="00907DD6" w:rsidRDefault="00907DD6" w:rsidP="002C18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b/>
                <w:sz w:val="24"/>
                <w:szCs w:val="24"/>
              </w:rPr>
              <w:t>KPMG</w:t>
            </w:r>
          </w:p>
        </w:tc>
        <w:tc>
          <w:tcPr>
            <w:tcW w:w="1711" w:type="dxa"/>
            <w:vAlign w:val="center"/>
          </w:tcPr>
          <w:p w:rsidR="00907DD6" w:rsidRPr="002C3EA0" w:rsidRDefault="00907DD6" w:rsidP="002C1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E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7DD6" w:rsidRPr="00907DD6" w:rsidTr="00E11F53">
        <w:trPr>
          <w:trHeight w:val="543"/>
          <w:jc w:val="center"/>
        </w:trPr>
        <w:tc>
          <w:tcPr>
            <w:tcW w:w="634" w:type="dxa"/>
            <w:vAlign w:val="center"/>
          </w:tcPr>
          <w:p w:rsidR="00907DD6" w:rsidRPr="00907DD6" w:rsidRDefault="00907DD6" w:rsidP="002C1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8" w:type="dxa"/>
            <w:vAlign w:val="center"/>
          </w:tcPr>
          <w:p w:rsidR="00907DD6" w:rsidRPr="00907DD6" w:rsidRDefault="00907DD6" w:rsidP="007C3E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b/>
                <w:sz w:val="24"/>
                <w:szCs w:val="24"/>
              </w:rPr>
              <w:t>EXPERT MANAGER S.R.L.</w:t>
            </w:r>
          </w:p>
        </w:tc>
        <w:tc>
          <w:tcPr>
            <w:tcW w:w="1711" w:type="dxa"/>
            <w:vAlign w:val="center"/>
          </w:tcPr>
          <w:p w:rsidR="00907DD6" w:rsidRPr="00907DD6" w:rsidRDefault="00907DD6" w:rsidP="002C18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7DD6" w:rsidRPr="00907DD6" w:rsidTr="00E11F53">
        <w:trPr>
          <w:trHeight w:val="552"/>
          <w:jc w:val="center"/>
        </w:trPr>
        <w:tc>
          <w:tcPr>
            <w:tcW w:w="634" w:type="dxa"/>
            <w:vAlign w:val="center"/>
          </w:tcPr>
          <w:p w:rsidR="00907DD6" w:rsidRPr="00907DD6" w:rsidRDefault="00121B9C" w:rsidP="0046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8" w:type="dxa"/>
            <w:vAlign w:val="center"/>
          </w:tcPr>
          <w:p w:rsidR="00907DD6" w:rsidRPr="00907DD6" w:rsidRDefault="00907DD6" w:rsidP="0046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BRISE GROUP </w:t>
            </w:r>
          </w:p>
        </w:tc>
        <w:tc>
          <w:tcPr>
            <w:tcW w:w="1711" w:type="dxa"/>
            <w:vAlign w:val="center"/>
          </w:tcPr>
          <w:p w:rsidR="00907DD6" w:rsidRPr="00907DD6" w:rsidRDefault="00907DD6" w:rsidP="0046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7DD6" w:rsidRPr="00907DD6" w:rsidTr="00E11F53">
        <w:trPr>
          <w:trHeight w:val="557"/>
          <w:jc w:val="center"/>
        </w:trPr>
        <w:tc>
          <w:tcPr>
            <w:tcW w:w="634" w:type="dxa"/>
            <w:vAlign w:val="center"/>
          </w:tcPr>
          <w:p w:rsidR="00907DD6" w:rsidRPr="00907DD6" w:rsidRDefault="00121B9C" w:rsidP="0046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  <w:vAlign w:val="center"/>
          </w:tcPr>
          <w:p w:rsidR="00907DD6" w:rsidRPr="00907DD6" w:rsidRDefault="00121B9C" w:rsidP="0046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BANCA TRANSILVANIA</w:t>
            </w:r>
          </w:p>
        </w:tc>
        <w:tc>
          <w:tcPr>
            <w:tcW w:w="1711" w:type="dxa"/>
            <w:vAlign w:val="center"/>
          </w:tcPr>
          <w:p w:rsidR="00907DD6" w:rsidRPr="00907DD6" w:rsidRDefault="00907DD6" w:rsidP="0046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7DD6" w:rsidRPr="00907DD6" w:rsidTr="00E11F53">
        <w:trPr>
          <w:trHeight w:val="551"/>
          <w:jc w:val="center"/>
        </w:trPr>
        <w:tc>
          <w:tcPr>
            <w:tcW w:w="634" w:type="dxa"/>
            <w:vAlign w:val="center"/>
          </w:tcPr>
          <w:p w:rsidR="00907DD6" w:rsidRPr="00907DD6" w:rsidRDefault="00121B9C" w:rsidP="0046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  <w:vAlign w:val="center"/>
          </w:tcPr>
          <w:p w:rsidR="00907DD6" w:rsidRPr="00907DD6" w:rsidRDefault="00907DD6" w:rsidP="0046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b/>
                <w:sz w:val="24"/>
                <w:szCs w:val="24"/>
              </w:rPr>
              <w:t>ING</w:t>
            </w:r>
            <w:r w:rsidR="00121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BANK</w:t>
            </w:r>
          </w:p>
        </w:tc>
        <w:tc>
          <w:tcPr>
            <w:tcW w:w="1711" w:type="dxa"/>
            <w:vAlign w:val="center"/>
          </w:tcPr>
          <w:p w:rsidR="00907DD6" w:rsidRPr="00907DD6" w:rsidRDefault="00121B9C" w:rsidP="0046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7DD6" w:rsidRPr="00907DD6" w:rsidTr="00E11F53">
        <w:trPr>
          <w:jc w:val="center"/>
        </w:trPr>
        <w:tc>
          <w:tcPr>
            <w:tcW w:w="634" w:type="dxa"/>
            <w:vAlign w:val="center"/>
          </w:tcPr>
          <w:p w:rsidR="00907DD6" w:rsidRPr="00907DD6" w:rsidRDefault="00121B9C" w:rsidP="0051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8" w:type="dxa"/>
          </w:tcPr>
          <w:p w:rsidR="00907DD6" w:rsidRPr="00907DD6" w:rsidRDefault="00907DD6" w:rsidP="00513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b/>
                <w:sz w:val="24"/>
                <w:szCs w:val="24"/>
              </w:rPr>
              <w:t>BCR</w:t>
            </w:r>
            <w:r w:rsidR="00121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ERSTE</w:t>
            </w:r>
          </w:p>
          <w:p w:rsidR="00907DD6" w:rsidRPr="00907DD6" w:rsidRDefault="00907DD6" w:rsidP="005135AE">
            <w:pPr>
              <w:pStyle w:val="ListParagraph"/>
              <w:numPr>
                <w:ilvl w:val="0"/>
                <w:numId w:val="1"/>
              </w:numPr>
              <w:ind w:left="24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sz w:val="24"/>
                <w:szCs w:val="24"/>
              </w:rPr>
              <w:t>Jud. Tulcea (</w:t>
            </w:r>
            <w:proofErr w:type="spellStart"/>
            <w:r w:rsidRPr="00907DD6">
              <w:rPr>
                <w:rFonts w:ascii="Times New Roman" w:hAnsi="Times New Roman" w:cs="Times New Roman"/>
                <w:sz w:val="24"/>
                <w:szCs w:val="24"/>
              </w:rPr>
              <w:t>Tulcea</w:t>
            </w:r>
            <w:proofErr w:type="spellEnd"/>
            <w:r w:rsidRPr="00907DD6">
              <w:rPr>
                <w:rFonts w:ascii="Times New Roman" w:hAnsi="Times New Roman" w:cs="Times New Roman"/>
                <w:sz w:val="24"/>
                <w:szCs w:val="24"/>
              </w:rPr>
              <w:t>, Macin, Babadag, Sulina)</w:t>
            </w:r>
          </w:p>
          <w:p w:rsidR="00907DD6" w:rsidRPr="00907DD6" w:rsidRDefault="00907DD6" w:rsidP="005135AE">
            <w:pPr>
              <w:pStyle w:val="ListParagraph"/>
              <w:numPr>
                <w:ilvl w:val="0"/>
                <w:numId w:val="1"/>
              </w:numPr>
              <w:ind w:left="24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sz w:val="24"/>
                <w:szCs w:val="24"/>
              </w:rPr>
              <w:t>Jud. Călărași (</w:t>
            </w:r>
            <w:proofErr w:type="spellStart"/>
            <w:r w:rsidRPr="00907DD6">
              <w:rPr>
                <w:rFonts w:ascii="Times New Roman" w:hAnsi="Times New Roman" w:cs="Times New Roman"/>
                <w:sz w:val="24"/>
                <w:szCs w:val="24"/>
              </w:rPr>
              <w:t>Călărași</w:t>
            </w:r>
            <w:proofErr w:type="spellEnd"/>
            <w:r w:rsidRPr="00907DD6">
              <w:rPr>
                <w:rFonts w:ascii="Times New Roman" w:hAnsi="Times New Roman" w:cs="Times New Roman"/>
                <w:sz w:val="24"/>
                <w:szCs w:val="24"/>
              </w:rPr>
              <w:t>, Lehliu, Oltenița)</w:t>
            </w:r>
          </w:p>
          <w:p w:rsidR="00907DD6" w:rsidRPr="00907DD6" w:rsidRDefault="00907DD6" w:rsidP="005135AE">
            <w:pPr>
              <w:pStyle w:val="ListParagraph"/>
              <w:numPr>
                <w:ilvl w:val="0"/>
                <w:numId w:val="1"/>
              </w:numPr>
              <w:ind w:left="24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sz w:val="24"/>
                <w:szCs w:val="24"/>
              </w:rPr>
              <w:t>Jud. Ialomița (Slobozia, Țăndărei, Fetești, Urziceni)</w:t>
            </w:r>
          </w:p>
          <w:p w:rsidR="00907DD6" w:rsidRPr="00907DD6" w:rsidRDefault="00907DD6" w:rsidP="005135AE">
            <w:pPr>
              <w:pStyle w:val="ListParagraph"/>
              <w:numPr>
                <w:ilvl w:val="0"/>
                <w:numId w:val="1"/>
              </w:numPr>
              <w:ind w:left="24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sz w:val="24"/>
                <w:szCs w:val="24"/>
              </w:rPr>
              <w:t>Jud. Constanța (</w:t>
            </w:r>
            <w:proofErr w:type="spellStart"/>
            <w:r w:rsidRPr="00907DD6">
              <w:rPr>
                <w:rFonts w:ascii="Times New Roman" w:hAnsi="Times New Roman" w:cs="Times New Roman"/>
                <w:sz w:val="24"/>
                <w:szCs w:val="24"/>
              </w:rPr>
              <w:t>Constanța</w:t>
            </w:r>
            <w:proofErr w:type="spellEnd"/>
            <w:r w:rsidRPr="00907DD6">
              <w:rPr>
                <w:rFonts w:ascii="Times New Roman" w:hAnsi="Times New Roman" w:cs="Times New Roman"/>
                <w:sz w:val="24"/>
                <w:szCs w:val="24"/>
              </w:rPr>
              <w:t>, Mangalia, Năvodari, Medgidia, Cernavodă)</w:t>
            </w:r>
          </w:p>
          <w:p w:rsidR="00907DD6" w:rsidRPr="00907DD6" w:rsidRDefault="00907DD6" w:rsidP="005135AE">
            <w:pPr>
              <w:pStyle w:val="ListParagraph"/>
              <w:numPr>
                <w:ilvl w:val="0"/>
                <w:numId w:val="1"/>
              </w:numPr>
              <w:ind w:left="24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sz w:val="24"/>
                <w:szCs w:val="24"/>
              </w:rPr>
              <w:t>Jud. Brăila (</w:t>
            </w:r>
            <w:proofErr w:type="spellStart"/>
            <w:r w:rsidRPr="00907DD6">
              <w:rPr>
                <w:rFonts w:ascii="Times New Roman" w:hAnsi="Times New Roman" w:cs="Times New Roman"/>
                <w:sz w:val="24"/>
                <w:szCs w:val="24"/>
              </w:rPr>
              <w:t>Brăila</w:t>
            </w:r>
            <w:proofErr w:type="spellEnd"/>
            <w:r w:rsidRPr="00907DD6">
              <w:rPr>
                <w:rFonts w:ascii="Times New Roman" w:hAnsi="Times New Roman" w:cs="Times New Roman"/>
                <w:sz w:val="24"/>
                <w:szCs w:val="24"/>
              </w:rPr>
              <w:t>, Ianca, Viziru)</w:t>
            </w:r>
          </w:p>
          <w:p w:rsidR="00907DD6" w:rsidRPr="00907DD6" w:rsidRDefault="00907DD6" w:rsidP="005135AE">
            <w:pPr>
              <w:pStyle w:val="ListParagraph"/>
              <w:numPr>
                <w:ilvl w:val="0"/>
                <w:numId w:val="1"/>
              </w:numPr>
              <w:ind w:left="246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sz w:val="24"/>
                <w:szCs w:val="24"/>
              </w:rPr>
              <w:t>Jud. Buzău (</w:t>
            </w:r>
            <w:proofErr w:type="spellStart"/>
            <w:r w:rsidRPr="00907DD6">
              <w:rPr>
                <w:rFonts w:ascii="Times New Roman" w:hAnsi="Times New Roman" w:cs="Times New Roman"/>
                <w:sz w:val="24"/>
                <w:szCs w:val="24"/>
              </w:rPr>
              <w:t>Buzău</w:t>
            </w:r>
            <w:proofErr w:type="spellEnd"/>
            <w:r w:rsidRPr="00907D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07DD6">
              <w:rPr>
                <w:rFonts w:ascii="Times New Roman" w:hAnsi="Times New Roman" w:cs="Times New Roman"/>
                <w:sz w:val="24"/>
                <w:szCs w:val="24"/>
              </w:rPr>
              <w:t>Rîmnicu</w:t>
            </w:r>
            <w:proofErr w:type="spellEnd"/>
            <w:r w:rsidRPr="00907DD6">
              <w:rPr>
                <w:rFonts w:ascii="Times New Roman" w:hAnsi="Times New Roman" w:cs="Times New Roman"/>
                <w:sz w:val="24"/>
                <w:szCs w:val="24"/>
              </w:rPr>
              <w:t xml:space="preserve"> Sărat)</w:t>
            </w:r>
          </w:p>
        </w:tc>
        <w:tc>
          <w:tcPr>
            <w:tcW w:w="1711" w:type="dxa"/>
            <w:vAlign w:val="center"/>
          </w:tcPr>
          <w:p w:rsidR="00907DD6" w:rsidRPr="00907DD6" w:rsidRDefault="00907DD6" w:rsidP="0051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07DD6" w:rsidRPr="00907DD6" w:rsidTr="00E11F53">
        <w:trPr>
          <w:jc w:val="center"/>
        </w:trPr>
        <w:tc>
          <w:tcPr>
            <w:tcW w:w="634" w:type="dxa"/>
            <w:vAlign w:val="center"/>
          </w:tcPr>
          <w:p w:rsidR="00907DD6" w:rsidRPr="00907DD6" w:rsidRDefault="00121B9C" w:rsidP="0051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8" w:type="dxa"/>
            <w:vAlign w:val="center"/>
          </w:tcPr>
          <w:p w:rsidR="00907DD6" w:rsidRPr="00907DD6" w:rsidRDefault="00907DD6" w:rsidP="00513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b/>
                <w:sz w:val="24"/>
                <w:szCs w:val="24"/>
              </w:rPr>
              <w:t>BRD</w:t>
            </w:r>
          </w:p>
          <w:p w:rsidR="00907DD6" w:rsidRPr="00907DD6" w:rsidRDefault="00907DD6" w:rsidP="005135AE">
            <w:pPr>
              <w:pStyle w:val="ListParagraph"/>
              <w:numPr>
                <w:ilvl w:val="0"/>
                <w:numId w:val="1"/>
              </w:numPr>
              <w:ind w:left="246" w:hanging="2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sz w:val="24"/>
                <w:szCs w:val="24"/>
              </w:rPr>
              <w:t>Constanța, Mangalia, Eforie, Năvodari, M. Kogălniceanu, Hârșova, Cernavodă, Medgidia</w:t>
            </w:r>
          </w:p>
        </w:tc>
        <w:tc>
          <w:tcPr>
            <w:tcW w:w="1711" w:type="dxa"/>
            <w:vAlign w:val="center"/>
          </w:tcPr>
          <w:p w:rsidR="00907DD6" w:rsidRPr="00907DD6" w:rsidRDefault="00121B9C" w:rsidP="0051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07DD6" w:rsidRPr="00907DD6" w:rsidTr="00E11F53">
        <w:trPr>
          <w:trHeight w:val="598"/>
          <w:jc w:val="center"/>
        </w:trPr>
        <w:tc>
          <w:tcPr>
            <w:tcW w:w="634" w:type="dxa"/>
            <w:vAlign w:val="center"/>
          </w:tcPr>
          <w:p w:rsidR="00907DD6" w:rsidRPr="00907DD6" w:rsidRDefault="00121B9C" w:rsidP="0046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8" w:type="dxa"/>
            <w:vAlign w:val="center"/>
          </w:tcPr>
          <w:p w:rsidR="00907DD6" w:rsidRPr="00907DD6" w:rsidRDefault="00907DD6" w:rsidP="0046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GROUPAMA </w:t>
            </w:r>
            <w:proofErr w:type="spellStart"/>
            <w:r w:rsidRPr="00907DD6">
              <w:rPr>
                <w:rFonts w:ascii="Times New Roman" w:hAnsi="Times New Roman" w:cs="Times New Roman"/>
                <w:b/>
                <w:sz w:val="24"/>
                <w:szCs w:val="24"/>
              </w:rPr>
              <w:t>Asigurari</w:t>
            </w:r>
            <w:proofErr w:type="spellEnd"/>
          </w:p>
        </w:tc>
        <w:tc>
          <w:tcPr>
            <w:tcW w:w="1711" w:type="dxa"/>
            <w:vAlign w:val="center"/>
          </w:tcPr>
          <w:p w:rsidR="00907DD6" w:rsidRPr="00907DD6" w:rsidRDefault="00907DD6" w:rsidP="0046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7DD6" w:rsidRPr="00907DD6" w:rsidTr="00E11F53">
        <w:trPr>
          <w:jc w:val="center"/>
        </w:trPr>
        <w:tc>
          <w:tcPr>
            <w:tcW w:w="634" w:type="dxa"/>
            <w:vAlign w:val="center"/>
          </w:tcPr>
          <w:p w:rsidR="00907DD6" w:rsidRPr="00907DD6" w:rsidRDefault="00121B9C" w:rsidP="0046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8" w:type="dxa"/>
            <w:vAlign w:val="center"/>
          </w:tcPr>
          <w:p w:rsidR="00907DD6" w:rsidRPr="00907DD6" w:rsidRDefault="00907DD6" w:rsidP="0046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b/>
                <w:sz w:val="24"/>
                <w:szCs w:val="24"/>
              </w:rPr>
              <w:t>LION Broker de Asigurare și Reasigurare</w:t>
            </w:r>
          </w:p>
        </w:tc>
        <w:tc>
          <w:tcPr>
            <w:tcW w:w="1711" w:type="dxa"/>
            <w:vAlign w:val="center"/>
          </w:tcPr>
          <w:p w:rsidR="00907DD6" w:rsidRPr="00907DD6" w:rsidRDefault="00907DD6" w:rsidP="0046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7DD6" w:rsidRPr="00907DD6" w:rsidTr="00E11F53">
        <w:trPr>
          <w:jc w:val="center"/>
        </w:trPr>
        <w:tc>
          <w:tcPr>
            <w:tcW w:w="634" w:type="dxa"/>
            <w:vAlign w:val="center"/>
          </w:tcPr>
          <w:p w:rsidR="00907DD6" w:rsidRPr="00907DD6" w:rsidRDefault="00121B9C" w:rsidP="0051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8" w:type="dxa"/>
            <w:vAlign w:val="center"/>
          </w:tcPr>
          <w:p w:rsidR="00907DD6" w:rsidRPr="00907DD6" w:rsidRDefault="00907DD6" w:rsidP="005A16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b/>
                <w:sz w:val="24"/>
                <w:szCs w:val="24"/>
              </w:rPr>
              <w:t>PHOENICIA HOLIDAY RESORT MAMAIA</w:t>
            </w:r>
          </w:p>
        </w:tc>
        <w:tc>
          <w:tcPr>
            <w:tcW w:w="1711" w:type="dxa"/>
            <w:vAlign w:val="center"/>
          </w:tcPr>
          <w:p w:rsidR="00907DD6" w:rsidRPr="00907DD6" w:rsidRDefault="00121B9C" w:rsidP="0051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7DD6" w:rsidRPr="00907DD6" w:rsidTr="00E11F53">
        <w:trPr>
          <w:trHeight w:val="707"/>
          <w:jc w:val="center"/>
        </w:trPr>
        <w:tc>
          <w:tcPr>
            <w:tcW w:w="634" w:type="dxa"/>
            <w:vAlign w:val="center"/>
          </w:tcPr>
          <w:p w:rsidR="00907DD6" w:rsidRPr="00907DD6" w:rsidRDefault="00121B9C" w:rsidP="0051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8" w:type="dxa"/>
            <w:vAlign w:val="center"/>
          </w:tcPr>
          <w:p w:rsidR="00907DD6" w:rsidRPr="00907DD6" w:rsidRDefault="00907DD6" w:rsidP="00513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TOMIS MAMAIA, </w:t>
            </w:r>
          </w:p>
          <w:p w:rsidR="00907DD6" w:rsidRPr="00907DD6" w:rsidRDefault="00907DD6" w:rsidP="00513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b/>
                <w:sz w:val="24"/>
                <w:szCs w:val="24"/>
              </w:rPr>
              <w:t>Complex hotelier Steaua de Mare</w:t>
            </w:r>
          </w:p>
        </w:tc>
        <w:tc>
          <w:tcPr>
            <w:tcW w:w="1711" w:type="dxa"/>
            <w:vAlign w:val="center"/>
          </w:tcPr>
          <w:p w:rsidR="00907DD6" w:rsidRPr="00907DD6" w:rsidRDefault="00907DD6" w:rsidP="0051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7DD6" w:rsidRPr="00907DD6" w:rsidTr="00E11F53">
        <w:trPr>
          <w:jc w:val="center"/>
        </w:trPr>
        <w:tc>
          <w:tcPr>
            <w:tcW w:w="634" w:type="dxa"/>
            <w:vAlign w:val="center"/>
          </w:tcPr>
          <w:p w:rsidR="00907DD6" w:rsidRPr="00907DD6" w:rsidRDefault="00121B9C" w:rsidP="0051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08" w:type="dxa"/>
            <w:vAlign w:val="center"/>
          </w:tcPr>
          <w:p w:rsidR="00907DD6" w:rsidRPr="00907DD6" w:rsidRDefault="00907DD6" w:rsidP="00513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ATLANTIDA GRAMA S.R.L. </w:t>
            </w:r>
          </w:p>
          <w:p w:rsidR="00907DD6" w:rsidRPr="00907DD6" w:rsidRDefault="00907DD6" w:rsidP="00513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b/>
                <w:sz w:val="24"/>
                <w:szCs w:val="24"/>
              </w:rPr>
              <w:t>(Hotel Zodiac)</w:t>
            </w:r>
          </w:p>
        </w:tc>
        <w:tc>
          <w:tcPr>
            <w:tcW w:w="1711" w:type="dxa"/>
            <w:vAlign w:val="center"/>
          </w:tcPr>
          <w:p w:rsidR="00907DD6" w:rsidRPr="00907DD6" w:rsidRDefault="002C3EA0" w:rsidP="0051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07DD6" w:rsidRPr="00907DD6" w:rsidTr="00E11F53">
        <w:trPr>
          <w:trHeight w:val="576"/>
          <w:jc w:val="center"/>
        </w:trPr>
        <w:tc>
          <w:tcPr>
            <w:tcW w:w="634" w:type="dxa"/>
            <w:vAlign w:val="center"/>
          </w:tcPr>
          <w:p w:rsidR="00907DD6" w:rsidRPr="00907DD6" w:rsidRDefault="00121B9C" w:rsidP="0051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08" w:type="dxa"/>
            <w:vAlign w:val="center"/>
          </w:tcPr>
          <w:p w:rsidR="00907DD6" w:rsidRPr="00907DD6" w:rsidRDefault="00121B9C" w:rsidP="00513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THR MAREA NEAGRA (Saturn)</w:t>
            </w:r>
          </w:p>
        </w:tc>
        <w:tc>
          <w:tcPr>
            <w:tcW w:w="1711" w:type="dxa"/>
            <w:vAlign w:val="center"/>
          </w:tcPr>
          <w:p w:rsidR="00907DD6" w:rsidRPr="00907DD6" w:rsidRDefault="00907DD6" w:rsidP="00513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7DD6" w:rsidRPr="00907DD6" w:rsidTr="00E11F53">
        <w:trPr>
          <w:jc w:val="center"/>
        </w:trPr>
        <w:tc>
          <w:tcPr>
            <w:tcW w:w="634" w:type="dxa"/>
            <w:vAlign w:val="center"/>
          </w:tcPr>
          <w:p w:rsidR="00907DD6" w:rsidRPr="00907DD6" w:rsidRDefault="00121B9C" w:rsidP="0046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308" w:type="dxa"/>
            <w:vAlign w:val="center"/>
          </w:tcPr>
          <w:p w:rsidR="00907DD6" w:rsidRPr="00907DD6" w:rsidRDefault="00907DD6" w:rsidP="0046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b/>
                <w:sz w:val="24"/>
                <w:szCs w:val="24"/>
              </w:rPr>
              <w:t>DIRECȚIA GENERALĂ REGIONALĂ A FINANȚELOR PUBLICE</w:t>
            </w:r>
          </w:p>
          <w:p w:rsidR="00907DD6" w:rsidRPr="00907DD6" w:rsidRDefault="00907DD6" w:rsidP="00465D86">
            <w:pPr>
              <w:pStyle w:val="ListParagraph"/>
              <w:numPr>
                <w:ilvl w:val="0"/>
                <w:numId w:val="1"/>
              </w:numPr>
              <w:ind w:left="246" w:hanging="246"/>
              <w:rPr>
                <w:rFonts w:ascii="Times New Roman" w:hAnsi="Times New Roman" w:cs="Times New Roman"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sz w:val="24"/>
                <w:szCs w:val="24"/>
              </w:rPr>
              <w:t>Constanța, Eforie, Mangalia, Băneasa, Hârșova, Medgidia</w:t>
            </w:r>
          </w:p>
        </w:tc>
        <w:tc>
          <w:tcPr>
            <w:tcW w:w="1711" w:type="dxa"/>
            <w:vAlign w:val="center"/>
          </w:tcPr>
          <w:p w:rsidR="00907DD6" w:rsidRPr="00907DD6" w:rsidRDefault="00907DD6" w:rsidP="0046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7DD6" w:rsidRPr="00907DD6" w:rsidTr="00E11F53">
        <w:trPr>
          <w:trHeight w:val="575"/>
          <w:jc w:val="center"/>
        </w:trPr>
        <w:tc>
          <w:tcPr>
            <w:tcW w:w="634" w:type="dxa"/>
            <w:vAlign w:val="center"/>
          </w:tcPr>
          <w:p w:rsidR="00907DD6" w:rsidRPr="00907DD6" w:rsidRDefault="00121B9C" w:rsidP="0046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08" w:type="dxa"/>
            <w:vAlign w:val="center"/>
          </w:tcPr>
          <w:p w:rsidR="00907DD6" w:rsidRPr="00907DD6" w:rsidRDefault="00907DD6" w:rsidP="00465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b/>
                <w:sz w:val="24"/>
                <w:szCs w:val="24"/>
              </w:rPr>
              <w:t>C.C.I.N.A. CONSTANTA</w:t>
            </w:r>
          </w:p>
        </w:tc>
        <w:tc>
          <w:tcPr>
            <w:tcW w:w="1711" w:type="dxa"/>
            <w:vAlign w:val="center"/>
          </w:tcPr>
          <w:p w:rsidR="00907DD6" w:rsidRPr="00907DD6" w:rsidRDefault="00907DD6" w:rsidP="00465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D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A62B3" w:rsidRPr="002C1851" w:rsidRDefault="004A62B3" w:rsidP="00B3123F">
      <w:pPr>
        <w:rPr>
          <w:rFonts w:ascii="Times New Roman" w:hAnsi="Times New Roman" w:cs="Times New Roman"/>
          <w:sz w:val="32"/>
          <w:szCs w:val="32"/>
        </w:rPr>
      </w:pPr>
    </w:p>
    <w:sectPr w:rsidR="004A62B3" w:rsidRPr="002C1851" w:rsidSect="00907DD6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51A96"/>
    <w:multiLevelType w:val="hybridMultilevel"/>
    <w:tmpl w:val="A5764290"/>
    <w:lvl w:ilvl="0" w:tplc="8350F48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51"/>
    <w:rsid w:val="00121B9C"/>
    <w:rsid w:val="001C3999"/>
    <w:rsid w:val="001D4ECD"/>
    <w:rsid w:val="00253DA5"/>
    <w:rsid w:val="002C1851"/>
    <w:rsid w:val="002C3EA0"/>
    <w:rsid w:val="004571D5"/>
    <w:rsid w:val="004A62B3"/>
    <w:rsid w:val="005135AE"/>
    <w:rsid w:val="005A1618"/>
    <w:rsid w:val="007C3ECD"/>
    <w:rsid w:val="00842E0D"/>
    <w:rsid w:val="00907DD6"/>
    <w:rsid w:val="00915A67"/>
    <w:rsid w:val="00957D99"/>
    <w:rsid w:val="00984A04"/>
    <w:rsid w:val="00AE238C"/>
    <w:rsid w:val="00B3123F"/>
    <w:rsid w:val="00C454F2"/>
    <w:rsid w:val="00D865B2"/>
    <w:rsid w:val="00D94E39"/>
    <w:rsid w:val="00DC657A"/>
    <w:rsid w:val="00E11F53"/>
    <w:rsid w:val="00E43B21"/>
    <w:rsid w:val="00EC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4E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3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4E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3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Gaby</cp:lastModifiedBy>
  <cp:revision>4</cp:revision>
  <dcterms:created xsi:type="dcterms:W3CDTF">2017-05-10T00:23:00Z</dcterms:created>
  <dcterms:modified xsi:type="dcterms:W3CDTF">2017-05-10T02:08:00Z</dcterms:modified>
</cp:coreProperties>
</file>