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5" w:rsidRPr="005011BD" w:rsidRDefault="0034754E" w:rsidP="00865D05">
      <w:pPr>
        <w:jc w:val="center"/>
        <w:rPr>
          <w:b/>
          <w:sz w:val="24"/>
          <w:szCs w:val="24"/>
        </w:rPr>
      </w:pPr>
      <w:r w:rsidRPr="005011BD">
        <w:rPr>
          <w:b/>
          <w:sz w:val="24"/>
          <w:szCs w:val="24"/>
        </w:rPr>
        <w:t xml:space="preserve">EXTRAS </w:t>
      </w:r>
      <w:r w:rsidR="00CB045C" w:rsidRPr="005011BD">
        <w:rPr>
          <w:b/>
          <w:sz w:val="24"/>
          <w:szCs w:val="24"/>
        </w:rPr>
        <w:t xml:space="preserve">AL PROCESULUI </w:t>
      </w:r>
      <w:r w:rsidRPr="005011BD">
        <w:rPr>
          <w:b/>
          <w:sz w:val="24"/>
          <w:szCs w:val="24"/>
        </w:rPr>
        <w:t>VERBAL AL ȘEDINȚ</w:t>
      </w:r>
      <w:r w:rsidR="00865D05" w:rsidRPr="005011BD">
        <w:rPr>
          <w:b/>
          <w:sz w:val="24"/>
          <w:szCs w:val="24"/>
        </w:rPr>
        <w:t xml:space="preserve">EI CFSE </w:t>
      </w:r>
    </w:p>
    <w:p w:rsidR="00FC06B1" w:rsidRPr="005011BD" w:rsidRDefault="004774D1" w:rsidP="0036781B">
      <w:pPr>
        <w:jc w:val="center"/>
        <w:rPr>
          <w:b/>
          <w:sz w:val="24"/>
          <w:szCs w:val="24"/>
        </w:rPr>
      </w:pPr>
      <w:r w:rsidRPr="005011BD">
        <w:rPr>
          <w:b/>
          <w:sz w:val="24"/>
          <w:szCs w:val="24"/>
        </w:rPr>
        <w:t xml:space="preserve">din data de </w:t>
      </w:r>
      <w:r w:rsidR="001644C0">
        <w:rPr>
          <w:b/>
          <w:sz w:val="24"/>
          <w:szCs w:val="24"/>
        </w:rPr>
        <w:t>01</w:t>
      </w:r>
      <w:r w:rsidR="005011BD" w:rsidRPr="005011BD">
        <w:rPr>
          <w:b/>
          <w:sz w:val="24"/>
          <w:szCs w:val="24"/>
        </w:rPr>
        <w:t>.0</w:t>
      </w:r>
      <w:r w:rsidR="001644C0">
        <w:rPr>
          <w:b/>
          <w:sz w:val="24"/>
          <w:szCs w:val="24"/>
        </w:rPr>
        <w:t>8</w:t>
      </w:r>
      <w:r w:rsidR="00EA0460" w:rsidRPr="005011BD">
        <w:rPr>
          <w:b/>
          <w:sz w:val="24"/>
          <w:szCs w:val="24"/>
        </w:rPr>
        <w:t>.201</w:t>
      </w:r>
      <w:r w:rsidR="007D56B1">
        <w:rPr>
          <w:b/>
          <w:sz w:val="24"/>
          <w:szCs w:val="24"/>
        </w:rPr>
        <w:t>9</w:t>
      </w:r>
      <w:r w:rsidR="00EA0460" w:rsidRPr="005011BD">
        <w:rPr>
          <w:b/>
          <w:sz w:val="24"/>
          <w:szCs w:val="24"/>
        </w:rPr>
        <w:t xml:space="preserve"> </w:t>
      </w:r>
    </w:p>
    <w:p w:rsidR="0036781B" w:rsidRPr="005011BD" w:rsidRDefault="00B5309B" w:rsidP="0034441C">
      <w:pPr>
        <w:jc w:val="both"/>
        <w:rPr>
          <w:b/>
          <w:sz w:val="24"/>
          <w:szCs w:val="24"/>
        </w:rPr>
      </w:pPr>
      <w:r w:rsidRPr="005011BD">
        <w:rPr>
          <w:i/>
          <w:sz w:val="24"/>
          <w:szCs w:val="24"/>
        </w:rPr>
        <w:t>Pe baza solicitării efectuate conform HCFSE nr. 3/25.04.2018 ș</w:t>
      </w:r>
      <w:r w:rsidR="005B5B88">
        <w:rPr>
          <w:i/>
          <w:sz w:val="24"/>
          <w:szCs w:val="24"/>
        </w:rPr>
        <w:t>i a votului exprimat de către 2</w:t>
      </w:r>
      <w:r w:rsidR="001644C0">
        <w:rPr>
          <w:i/>
          <w:sz w:val="24"/>
          <w:szCs w:val="24"/>
        </w:rPr>
        <w:t>3</w:t>
      </w:r>
      <w:r w:rsidRPr="005011BD">
        <w:rPr>
          <w:i/>
          <w:sz w:val="24"/>
          <w:szCs w:val="24"/>
        </w:rPr>
        <w:t xml:space="preserve"> membri, CFSE hotărăște: </w:t>
      </w:r>
    </w:p>
    <w:p w:rsidR="009B0581" w:rsidRPr="005011BD" w:rsidRDefault="005C3606" w:rsidP="001644C0">
      <w:pPr>
        <w:spacing w:after="0"/>
        <w:jc w:val="both"/>
        <w:rPr>
          <w:sz w:val="24"/>
          <w:szCs w:val="24"/>
        </w:rPr>
      </w:pPr>
      <w:r w:rsidRPr="005011BD">
        <w:rPr>
          <w:b/>
          <w:sz w:val="24"/>
          <w:szCs w:val="24"/>
        </w:rPr>
        <w:t>HCFSE 1</w:t>
      </w:r>
      <w:r w:rsidR="006C5467" w:rsidRPr="005011BD">
        <w:rPr>
          <w:b/>
          <w:sz w:val="24"/>
          <w:szCs w:val="24"/>
        </w:rPr>
        <w:t>.</w:t>
      </w:r>
      <w:r w:rsidR="006C5467" w:rsidRPr="005011BD">
        <w:rPr>
          <w:sz w:val="24"/>
          <w:szCs w:val="24"/>
        </w:rPr>
        <w:t xml:space="preserve"> </w:t>
      </w:r>
      <w:r w:rsidR="00FE78C5" w:rsidRPr="005011BD">
        <w:rPr>
          <w:sz w:val="24"/>
          <w:szCs w:val="24"/>
        </w:rPr>
        <w:t xml:space="preserve">Se </w:t>
      </w:r>
      <w:r w:rsidR="00B5309B" w:rsidRPr="005011BD">
        <w:rPr>
          <w:sz w:val="24"/>
          <w:szCs w:val="24"/>
        </w:rPr>
        <w:t xml:space="preserve">aprobă în unanimitate </w:t>
      </w:r>
      <w:r w:rsidR="001644C0">
        <w:rPr>
          <w:sz w:val="24"/>
          <w:szCs w:val="24"/>
        </w:rPr>
        <w:t>t</w:t>
      </w:r>
      <w:r w:rsidR="001644C0" w:rsidRPr="001644C0">
        <w:rPr>
          <w:sz w:val="24"/>
          <w:szCs w:val="24"/>
        </w:rPr>
        <w:t xml:space="preserve">ransformarea a 10 locuri repartizate pentru romani, UE, SEE, CE (CU TAXA) </w:t>
      </w:r>
      <w:r w:rsidR="001644C0">
        <w:rPr>
          <w:sz w:val="24"/>
          <w:szCs w:val="24"/>
        </w:rPr>
        <w:t>î</w:t>
      </w:r>
      <w:r w:rsidR="001644C0" w:rsidRPr="001644C0">
        <w:rPr>
          <w:sz w:val="24"/>
          <w:szCs w:val="24"/>
        </w:rPr>
        <w:t>n locuri repartizate pentru cetățeni străini cu plata taxei in valuta (CPV) la  programul de studii  de licență Administrarea Afacerilor (</w:t>
      </w:r>
      <w:r w:rsidR="001644C0">
        <w:rPr>
          <w:sz w:val="24"/>
          <w:szCs w:val="24"/>
        </w:rPr>
        <w:t>î</w:t>
      </w:r>
      <w:r w:rsidR="001644C0" w:rsidRPr="001644C0">
        <w:rPr>
          <w:sz w:val="24"/>
          <w:szCs w:val="24"/>
        </w:rPr>
        <w:t>n limba englez</w:t>
      </w:r>
      <w:r w:rsidR="001644C0">
        <w:rPr>
          <w:sz w:val="24"/>
          <w:szCs w:val="24"/>
        </w:rPr>
        <w:t>ă</w:t>
      </w:r>
      <w:r w:rsidR="001644C0" w:rsidRPr="001644C0">
        <w:rPr>
          <w:sz w:val="24"/>
          <w:szCs w:val="24"/>
        </w:rPr>
        <w:t>).</w:t>
      </w:r>
      <w:bookmarkStart w:id="0" w:name="_GoBack"/>
      <w:bookmarkEnd w:id="0"/>
    </w:p>
    <w:sectPr w:rsidR="009B0581" w:rsidRPr="005011BD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49" w:rsidRDefault="003F0749" w:rsidP="004635FE">
      <w:pPr>
        <w:spacing w:after="0" w:line="240" w:lineRule="auto"/>
      </w:pPr>
      <w:r>
        <w:separator/>
      </w:r>
    </w:p>
  </w:endnote>
  <w:endnote w:type="continuationSeparator" w:id="0">
    <w:p w:rsidR="003F0749" w:rsidRDefault="003F0749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8A6DA0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BD0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49" w:rsidRDefault="003F0749" w:rsidP="004635FE">
      <w:pPr>
        <w:spacing w:after="0" w:line="240" w:lineRule="auto"/>
      </w:pPr>
      <w:r>
        <w:separator/>
      </w:r>
    </w:p>
  </w:footnote>
  <w:footnote w:type="continuationSeparator" w:id="0">
    <w:p w:rsidR="003F0749" w:rsidRDefault="003F0749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82384"/>
    <w:multiLevelType w:val="hybridMultilevel"/>
    <w:tmpl w:val="847AAB3C"/>
    <w:lvl w:ilvl="0" w:tplc="0418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8"/>
  </w:num>
  <w:num w:numId="4">
    <w:abstractNumId w:val="13"/>
  </w:num>
  <w:num w:numId="5">
    <w:abstractNumId w:val="24"/>
  </w:num>
  <w:num w:numId="6">
    <w:abstractNumId w:val="21"/>
  </w:num>
  <w:num w:numId="7">
    <w:abstractNumId w:val="5"/>
  </w:num>
  <w:num w:numId="8">
    <w:abstractNumId w:val="2"/>
  </w:num>
  <w:num w:numId="9">
    <w:abstractNumId w:val="10"/>
  </w:num>
  <w:num w:numId="10">
    <w:abstractNumId w:val="23"/>
  </w:num>
  <w:num w:numId="11">
    <w:abstractNumId w:val="0"/>
  </w:num>
  <w:num w:numId="12">
    <w:abstractNumId w:val="3"/>
  </w:num>
  <w:num w:numId="13">
    <w:abstractNumId w:val="32"/>
  </w:num>
  <w:num w:numId="14">
    <w:abstractNumId w:val="25"/>
  </w:num>
  <w:num w:numId="15">
    <w:abstractNumId w:val="37"/>
  </w:num>
  <w:num w:numId="16">
    <w:abstractNumId w:val="30"/>
  </w:num>
  <w:num w:numId="17">
    <w:abstractNumId w:val="35"/>
  </w:num>
  <w:num w:numId="18">
    <w:abstractNumId w:val="1"/>
  </w:num>
  <w:num w:numId="19">
    <w:abstractNumId w:val="12"/>
  </w:num>
  <w:num w:numId="20">
    <w:abstractNumId w:val="33"/>
  </w:num>
  <w:num w:numId="21">
    <w:abstractNumId w:val="6"/>
  </w:num>
  <w:num w:numId="22">
    <w:abstractNumId w:val="15"/>
  </w:num>
  <w:num w:numId="23">
    <w:abstractNumId w:val="31"/>
  </w:num>
  <w:num w:numId="24">
    <w:abstractNumId w:val="27"/>
  </w:num>
  <w:num w:numId="25">
    <w:abstractNumId w:val="9"/>
  </w:num>
  <w:num w:numId="26">
    <w:abstractNumId w:val="36"/>
  </w:num>
  <w:num w:numId="27">
    <w:abstractNumId w:val="7"/>
  </w:num>
  <w:num w:numId="28">
    <w:abstractNumId w:val="22"/>
  </w:num>
  <w:num w:numId="29">
    <w:abstractNumId w:val="20"/>
  </w:num>
  <w:num w:numId="30">
    <w:abstractNumId w:val="19"/>
  </w:num>
  <w:num w:numId="31">
    <w:abstractNumId w:val="34"/>
  </w:num>
  <w:num w:numId="32">
    <w:abstractNumId w:val="18"/>
  </w:num>
  <w:num w:numId="33">
    <w:abstractNumId w:val="4"/>
  </w:num>
  <w:num w:numId="34">
    <w:abstractNumId w:val="16"/>
  </w:num>
  <w:num w:numId="35">
    <w:abstractNumId w:val="38"/>
  </w:num>
  <w:num w:numId="36">
    <w:abstractNumId w:val="14"/>
  </w:num>
  <w:num w:numId="37">
    <w:abstractNumId w:val="11"/>
  </w:num>
  <w:num w:numId="38">
    <w:abstractNumId w:val="28"/>
  </w:num>
  <w:num w:numId="39">
    <w:abstractNumId w:val="29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5D05"/>
    <w:rsid w:val="000112DF"/>
    <w:rsid w:val="00011BEB"/>
    <w:rsid w:val="00035691"/>
    <w:rsid w:val="0006519A"/>
    <w:rsid w:val="0007287A"/>
    <w:rsid w:val="00093760"/>
    <w:rsid w:val="000D1D18"/>
    <w:rsid w:val="000E05DE"/>
    <w:rsid w:val="0010522F"/>
    <w:rsid w:val="0013369E"/>
    <w:rsid w:val="0015797B"/>
    <w:rsid w:val="001644C0"/>
    <w:rsid w:val="00165340"/>
    <w:rsid w:val="001903EB"/>
    <w:rsid w:val="00196EDB"/>
    <w:rsid w:val="001C2D4C"/>
    <w:rsid w:val="001D10E5"/>
    <w:rsid w:val="001D7D97"/>
    <w:rsid w:val="001E618E"/>
    <w:rsid w:val="001F4B46"/>
    <w:rsid w:val="002139D6"/>
    <w:rsid w:val="0023760B"/>
    <w:rsid w:val="00244712"/>
    <w:rsid w:val="00256214"/>
    <w:rsid w:val="0026140C"/>
    <w:rsid w:val="002714ED"/>
    <w:rsid w:val="00274E51"/>
    <w:rsid w:val="002935F2"/>
    <w:rsid w:val="00296727"/>
    <w:rsid w:val="002C0E07"/>
    <w:rsid w:val="002D4D0D"/>
    <w:rsid w:val="002D770B"/>
    <w:rsid w:val="002F4685"/>
    <w:rsid w:val="00305362"/>
    <w:rsid w:val="00320D16"/>
    <w:rsid w:val="00323B0B"/>
    <w:rsid w:val="003328F0"/>
    <w:rsid w:val="00341DF6"/>
    <w:rsid w:val="0034441C"/>
    <w:rsid w:val="0034754E"/>
    <w:rsid w:val="003524BE"/>
    <w:rsid w:val="00355CE0"/>
    <w:rsid w:val="0036781B"/>
    <w:rsid w:val="0038549E"/>
    <w:rsid w:val="003B4E17"/>
    <w:rsid w:val="003C001B"/>
    <w:rsid w:val="003C1495"/>
    <w:rsid w:val="003F0749"/>
    <w:rsid w:val="003F490D"/>
    <w:rsid w:val="0041480A"/>
    <w:rsid w:val="0042129A"/>
    <w:rsid w:val="00431EA8"/>
    <w:rsid w:val="004333BD"/>
    <w:rsid w:val="00435CDD"/>
    <w:rsid w:val="004538A1"/>
    <w:rsid w:val="004550FE"/>
    <w:rsid w:val="004635FE"/>
    <w:rsid w:val="004774D1"/>
    <w:rsid w:val="004A46CD"/>
    <w:rsid w:val="004A4F6F"/>
    <w:rsid w:val="004B2601"/>
    <w:rsid w:val="004B3A7D"/>
    <w:rsid w:val="004B445A"/>
    <w:rsid w:val="004D36EF"/>
    <w:rsid w:val="004D73A7"/>
    <w:rsid w:val="004D7F42"/>
    <w:rsid w:val="004E6823"/>
    <w:rsid w:val="005011BD"/>
    <w:rsid w:val="005060B9"/>
    <w:rsid w:val="005569F7"/>
    <w:rsid w:val="00570A19"/>
    <w:rsid w:val="005773B2"/>
    <w:rsid w:val="00580E2F"/>
    <w:rsid w:val="00583CE6"/>
    <w:rsid w:val="00590A25"/>
    <w:rsid w:val="0059487D"/>
    <w:rsid w:val="00595784"/>
    <w:rsid w:val="005A43D6"/>
    <w:rsid w:val="005B5B88"/>
    <w:rsid w:val="005C3606"/>
    <w:rsid w:val="005D0E58"/>
    <w:rsid w:val="005D22C2"/>
    <w:rsid w:val="005E1284"/>
    <w:rsid w:val="00621E10"/>
    <w:rsid w:val="006257ED"/>
    <w:rsid w:val="00664207"/>
    <w:rsid w:val="006653FE"/>
    <w:rsid w:val="00684A75"/>
    <w:rsid w:val="006B263D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77FCB"/>
    <w:rsid w:val="007D56B1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92786"/>
    <w:rsid w:val="008A552E"/>
    <w:rsid w:val="008A6DA0"/>
    <w:rsid w:val="008B4D39"/>
    <w:rsid w:val="008C5DE0"/>
    <w:rsid w:val="008D244F"/>
    <w:rsid w:val="008D2ADF"/>
    <w:rsid w:val="008E3394"/>
    <w:rsid w:val="009632CC"/>
    <w:rsid w:val="00973EC8"/>
    <w:rsid w:val="009744BF"/>
    <w:rsid w:val="009A1819"/>
    <w:rsid w:val="009A20C7"/>
    <w:rsid w:val="009A648E"/>
    <w:rsid w:val="009B0581"/>
    <w:rsid w:val="009D0624"/>
    <w:rsid w:val="009D081F"/>
    <w:rsid w:val="009D0BD9"/>
    <w:rsid w:val="009E45C3"/>
    <w:rsid w:val="00A0110F"/>
    <w:rsid w:val="00A022AA"/>
    <w:rsid w:val="00A111DC"/>
    <w:rsid w:val="00A12364"/>
    <w:rsid w:val="00A14BB8"/>
    <w:rsid w:val="00A33B2F"/>
    <w:rsid w:val="00A34539"/>
    <w:rsid w:val="00A52233"/>
    <w:rsid w:val="00A73F90"/>
    <w:rsid w:val="00A8292A"/>
    <w:rsid w:val="00AA6E1F"/>
    <w:rsid w:val="00AB5AB6"/>
    <w:rsid w:val="00AE6FA4"/>
    <w:rsid w:val="00B0371C"/>
    <w:rsid w:val="00B04D9D"/>
    <w:rsid w:val="00B101D3"/>
    <w:rsid w:val="00B207CA"/>
    <w:rsid w:val="00B20968"/>
    <w:rsid w:val="00B25C19"/>
    <w:rsid w:val="00B26D22"/>
    <w:rsid w:val="00B30F78"/>
    <w:rsid w:val="00B5309B"/>
    <w:rsid w:val="00B64AA8"/>
    <w:rsid w:val="00B72380"/>
    <w:rsid w:val="00B96B31"/>
    <w:rsid w:val="00BB7DBA"/>
    <w:rsid w:val="00BD0235"/>
    <w:rsid w:val="00BF173B"/>
    <w:rsid w:val="00BF1916"/>
    <w:rsid w:val="00C050C2"/>
    <w:rsid w:val="00C55998"/>
    <w:rsid w:val="00C55FB5"/>
    <w:rsid w:val="00C56CD2"/>
    <w:rsid w:val="00C731FE"/>
    <w:rsid w:val="00CA6D3F"/>
    <w:rsid w:val="00CB045C"/>
    <w:rsid w:val="00CE7359"/>
    <w:rsid w:val="00CF6193"/>
    <w:rsid w:val="00D008E1"/>
    <w:rsid w:val="00D07860"/>
    <w:rsid w:val="00D122EE"/>
    <w:rsid w:val="00D36C18"/>
    <w:rsid w:val="00D44390"/>
    <w:rsid w:val="00D77D92"/>
    <w:rsid w:val="00D80186"/>
    <w:rsid w:val="00D822C0"/>
    <w:rsid w:val="00DA602E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5161"/>
    <w:rsid w:val="00E40683"/>
    <w:rsid w:val="00E4562D"/>
    <w:rsid w:val="00E662C3"/>
    <w:rsid w:val="00E768CB"/>
    <w:rsid w:val="00E9631A"/>
    <w:rsid w:val="00EA0460"/>
    <w:rsid w:val="00EA5346"/>
    <w:rsid w:val="00EC576A"/>
    <w:rsid w:val="00F03504"/>
    <w:rsid w:val="00F07428"/>
    <w:rsid w:val="00F536D2"/>
    <w:rsid w:val="00F5695E"/>
    <w:rsid w:val="00F61269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D53A4"/>
    <w:rsid w:val="00FE42E4"/>
    <w:rsid w:val="00FE5337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737D-46D2-4F66-98D7-80B3769F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 </cp:lastModifiedBy>
  <cp:revision>2</cp:revision>
  <cp:lastPrinted>2016-05-16T12:19:00Z</cp:lastPrinted>
  <dcterms:created xsi:type="dcterms:W3CDTF">2019-10-08T14:04:00Z</dcterms:created>
  <dcterms:modified xsi:type="dcterms:W3CDTF">2019-10-08T14:04:00Z</dcterms:modified>
</cp:coreProperties>
</file>