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15701F">
        <w:rPr>
          <w:b/>
          <w:sz w:val="24"/>
          <w:szCs w:val="24"/>
        </w:rPr>
        <w:t>10.07</w:t>
      </w:r>
      <w:r w:rsidR="00EA0460">
        <w:rPr>
          <w:b/>
          <w:sz w:val="24"/>
          <w:szCs w:val="24"/>
        </w:rPr>
        <w:t xml:space="preserve">.2018 </w:t>
      </w:r>
    </w:p>
    <w:p w:rsidR="0036781B" w:rsidRDefault="0036781B" w:rsidP="0034441C">
      <w:pPr>
        <w:jc w:val="both"/>
        <w:rPr>
          <w:b/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15701F">
        <w:rPr>
          <w:sz w:val="24"/>
          <w:szCs w:val="24"/>
        </w:rPr>
        <w:t>i au fost prezenți 21 membri (19 cadre didactice și 2</w:t>
      </w:r>
      <w:r w:rsidR="008C5DE0">
        <w:rPr>
          <w:sz w:val="24"/>
          <w:szCs w:val="24"/>
        </w:rPr>
        <w:t xml:space="preserve"> studenți</w:t>
      </w:r>
      <w:r>
        <w:rPr>
          <w:sz w:val="24"/>
          <w:szCs w:val="24"/>
        </w:rPr>
        <w:t xml:space="preserve">). Consiliul FSE s-a întrunit in condiții statutare. </w:t>
      </w:r>
    </w:p>
    <w:p w:rsidR="00A111DC" w:rsidRDefault="004A46CD" w:rsidP="0015701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686345">
        <w:rPr>
          <w:b/>
          <w:sz w:val="24"/>
          <w:szCs w:val="24"/>
        </w:rPr>
        <w:t>CFSE 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15701F">
        <w:rPr>
          <w:sz w:val="24"/>
          <w:szCs w:val="24"/>
        </w:rPr>
        <w:t>scutirea de la plata taxei de reexaminare a studentelor Jarnea Andreea Elena si Tudora Cristina pentru reexaminarea la disciplinele Proiecte economice și Practică, întrucât pe durata semestrului II au beneficiat de mobilități Erasmus</w:t>
      </w:r>
      <w:r w:rsidR="00DB4BB4">
        <w:rPr>
          <w:sz w:val="24"/>
          <w:szCs w:val="24"/>
        </w:rPr>
        <w:t xml:space="preserve"> și nu au putut participa la sesiunea curentă</w:t>
      </w:r>
      <w:r w:rsidR="0015701F">
        <w:rPr>
          <w:sz w:val="24"/>
          <w:szCs w:val="24"/>
        </w:rPr>
        <w:t>.</w:t>
      </w:r>
    </w:p>
    <w:p w:rsidR="007337CD" w:rsidRPr="007337CD" w:rsidRDefault="00686345" w:rsidP="0015701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15701F">
        <w:rPr>
          <w:sz w:val="24"/>
          <w:szCs w:val="24"/>
        </w:rPr>
        <w:t>propunerea de aplicare a salariului diferențiat pentru membrii comisiei tehnice de admitere și de încasare a taxelor</w:t>
      </w:r>
      <w:r w:rsidR="00DB4BB4">
        <w:rPr>
          <w:sz w:val="24"/>
          <w:szCs w:val="24"/>
        </w:rPr>
        <w:t xml:space="preserve"> a FSE</w:t>
      </w:r>
      <w:r w:rsidR="0015701F">
        <w:rPr>
          <w:sz w:val="24"/>
          <w:szCs w:val="24"/>
        </w:rPr>
        <w:t>, în cuantumul unui salariu conform încadrării didactice a fiecărui membru al comisiei.</w:t>
      </w:r>
    </w:p>
    <w:p w:rsidR="00686345" w:rsidRPr="00E9631A" w:rsidRDefault="00686345" w:rsidP="00686345">
      <w:pPr>
        <w:spacing w:after="0"/>
        <w:jc w:val="both"/>
        <w:rPr>
          <w:sz w:val="24"/>
          <w:szCs w:val="24"/>
        </w:rPr>
      </w:pPr>
    </w:p>
    <w:p w:rsidR="007337CD" w:rsidRPr="007337CD" w:rsidRDefault="00686345" w:rsidP="0015701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7337CD">
        <w:rPr>
          <w:b/>
          <w:sz w:val="24"/>
          <w:szCs w:val="24"/>
        </w:rPr>
        <w:t>CFSE 3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15701F">
        <w:rPr>
          <w:sz w:val="24"/>
          <w:szCs w:val="24"/>
        </w:rPr>
        <w:t>organizarea unei sesiuni de susținere a examenelor de finalizare a studiilor de licență și masterat în perioada 3-5 septembrie 2018.</w:t>
      </w:r>
    </w:p>
    <w:p w:rsidR="00686345" w:rsidRPr="00C050C2" w:rsidRDefault="00686345" w:rsidP="00FD53A4">
      <w:pPr>
        <w:ind w:firstLine="720"/>
        <w:jc w:val="both"/>
        <w:rPr>
          <w:sz w:val="24"/>
          <w:szCs w:val="24"/>
        </w:rPr>
      </w:pPr>
    </w:p>
    <w:sectPr w:rsidR="00686345" w:rsidRPr="00C050C2" w:rsidSect="008449A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F0" w:rsidRDefault="005F65F0" w:rsidP="004635FE">
      <w:pPr>
        <w:spacing w:after="0" w:line="240" w:lineRule="auto"/>
      </w:pPr>
      <w:r>
        <w:separator/>
      </w:r>
    </w:p>
  </w:endnote>
  <w:endnote w:type="continuationSeparator" w:id="0">
    <w:p w:rsidR="005F65F0" w:rsidRDefault="005F65F0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744E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F0" w:rsidRDefault="005F65F0" w:rsidP="004635FE">
      <w:pPr>
        <w:spacing w:after="0" w:line="240" w:lineRule="auto"/>
      </w:pPr>
      <w:r>
        <w:separator/>
      </w:r>
    </w:p>
  </w:footnote>
  <w:footnote w:type="continuationSeparator" w:id="0">
    <w:p w:rsidR="005F65F0" w:rsidRDefault="005F65F0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8275E"/>
    <w:multiLevelType w:val="hybridMultilevel"/>
    <w:tmpl w:val="BFB2977E"/>
    <w:lvl w:ilvl="0" w:tplc="B7887E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A3F76"/>
    <w:multiLevelType w:val="hybridMultilevel"/>
    <w:tmpl w:val="BEEE3DFC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414F3"/>
    <w:multiLevelType w:val="hybridMultilevel"/>
    <w:tmpl w:val="A0F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8"/>
  </w:num>
  <w:num w:numId="4">
    <w:abstractNumId w:val="14"/>
  </w:num>
  <w:num w:numId="5">
    <w:abstractNumId w:val="25"/>
  </w:num>
  <w:num w:numId="6">
    <w:abstractNumId w:val="22"/>
  </w:num>
  <w:num w:numId="7">
    <w:abstractNumId w:val="5"/>
  </w:num>
  <w:num w:numId="8">
    <w:abstractNumId w:val="2"/>
  </w:num>
  <w:num w:numId="9">
    <w:abstractNumId w:val="10"/>
  </w:num>
  <w:num w:numId="10">
    <w:abstractNumId w:val="24"/>
  </w:num>
  <w:num w:numId="11">
    <w:abstractNumId w:val="0"/>
  </w:num>
  <w:num w:numId="12">
    <w:abstractNumId w:val="3"/>
  </w:num>
  <w:num w:numId="13">
    <w:abstractNumId w:val="34"/>
  </w:num>
  <w:num w:numId="14">
    <w:abstractNumId w:val="26"/>
  </w:num>
  <w:num w:numId="15">
    <w:abstractNumId w:val="39"/>
  </w:num>
  <w:num w:numId="16">
    <w:abstractNumId w:val="32"/>
  </w:num>
  <w:num w:numId="17">
    <w:abstractNumId w:val="37"/>
  </w:num>
  <w:num w:numId="18">
    <w:abstractNumId w:val="1"/>
  </w:num>
  <w:num w:numId="19">
    <w:abstractNumId w:val="13"/>
  </w:num>
  <w:num w:numId="20">
    <w:abstractNumId w:val="35"/>
  </w:num>
  <w:num w:numId="21">
    <w:abstractNumId w:val="6"/>
  </w:num>
  <w:num w:numId="22">
    <w:abstractNumId w:val="16"/>
  </w:num>
  <w:num w:numId="23">
    <w:abstractNumId w:val="33"/>
  </w:num>
  <w:num w:numId="24">
    <w:abstractNumId w:val="29"/>
  </w:num>
  <w:num w:numId="25">
    <w:abstractNumId w:val="9"/>
  </w:num>
  <w:num w:numId="26">
    <w:abstractNumId w:val="38"/>
  </w:num>
  <w:num w:numId="27">
    <w:abstractNumId w:val="7"/>
  </w:num>
  <w:num w:numId="28">
    <w:abstractNumId w:val="23"/>
  </w:num>
  <w:num w:numId="29">
    <w:abstractNumId w:val="21"/>
  </w:num>
  <w:num w:numId="30">
    <w:abstractNumId w:val="20"/>
  </w:num>
  <w:num w:numId="31">
    <w:abstractNumId w:val="36"/>
  </w:num>
  <w:num w:numId="32">
    <w:abstractNumId w:val="18"/>
  </w:num>
  <w:num w:numId="33">
    <w:abstractNumId w:val="4"/>
  </w:num>
  <w:num w:numId="34">
    <w:abstractNumId w:val="17"/>
  </w:num>
  <w:num w:numId="35">
    <w:abstractNumId w:val="40"/>
  </w:num>
  <w:num w:numId="36">
    <w:abstractNumId w:val="15"/>
  </w:num>
  <w:num w:numId="37">
    <w:abstractNumId w:val="11"/>
  </w:num>
  <w:num w:numId="38">
    <w:abstractNumId w:val="30"/>
  </w:num>
  <w:num w:numId="39">
    <w:abstractNumId w:val="31"/>
  </w:num>
  <w:num w:numId="40">
    <w:abstractNumId w:val="28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93760"/>
    <w:rsid w:val="000A53FF"/>
    <w:rsid w:val="000D1D18"/>
    <w:rsid w:val="000E05DE"/>
    <w:rsid w:val="0010522F"/>
    <w:rsid w:val="0013369E"/>
    <w:rsid w:val="0015701F"/>
    <w:rsid w:val="0015797B"/>
    <w:rsid w:val="00165340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56214"/>
    <w:rsid w:val="0026140C"/>
    <w:rsid w:val="002714ED"/>
    <w:rsid w:val="00274E51"/>
    <w:rsid w:val="002935F2"/>
    <w:rsid w:val="002C0E07"/>
    <w:rsid w:val="002D4D0D"/>
    <w:rsid w:val="002D770B"/>
    <w:rsid w:val="002F4685"/>
    <w:rsid w:val="00305362"/>
    <w:rsid w:val="00320D16"/>
    <w:rsid w:val="00323B0B"/>
    <w:rsid w:val="003328F0"/>
    <w:rsid w:val="0034441C"/>
    <w:rsid w:val="0034754E"/>
    <w:rsid w:val="003524BE"/>
    <w:rsid w:val="00355CE0"/>
    <w:rsid w:val="0036781B"/>
    <w:rsid w:val="0038549E"/>
    <w:rsid w:val="003B4E17"/>
    <w:rsid w:val="003C001B"/>
    <w:rsid w:val="003C1495"/>
    <w:rsid w:val="003F490D"/>
    <w:rsid w:val="0041480A"/>
    <w:rsid w:val="0042129A"/>
    <w:rsid w:val="00431EA8"/>
    <w:rsid w:val="004333BD"/>
    <w:rsid w:val="00435CDD"/>
    <w:rsid w:val="004538A1"/>
    <w:rsid w:val="004550FE"/>
    <w:rsid w:val="004635FE"/>
    <w:rsid w:val="004774D1"/>
    <w:rsid w:val="004A46CD"/>
    <w:rsid w:val="004A4F6F"/>
    <w:rsid w:val="004B2601"/>
    <w:rsid w:val="004B3A7D"/>
    <w:rsid w:val="004B445A"/>
    <w:rsid w:val="004D36EF"/>
    <w:rsid w:val="004D73A7"/>
    <w:rsid w:val="004D7F42"/>
    <w:rsid w:val="004E6823"/>
    <w:rsid w:val="005060B9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D22C2"/>
    <w:rsid w:val="005E1284"/>
    <w:rsid w:val="005F65F0"/>
    <w:rsid w:val="00621E10"/>
    <w:rsid w:val="006257ED"/>
    <w:rsid w:val="00664207"/>
    <w:rsid w:val="006653FE"/>
    <w:rsid w:val="00684A75"/>
    <w:rsid w:val="00686345"/>
    <w:rsid w:val="006C5467"/>
    <w:rsid w:val="006D560E"/>
    <w:rsid w:val="006F0CA5"/>
    <w:rsid w:val="00702EDD"/>
    <w:rsid w:val="00711EB1"/>
    <w:rsid w:val="0071552D"/>
    <w:rsid w:val="007176A7"/>
    <w:rsid w:val="00722EC2"/>
    <w:rsid w:val="007337CD"/>
    <w:rsid w:val="00744E08"/>
    <w:rsid w:val="007479AE"/>
    <w:rsid w:val="00754C1D"/>
    <w:rsid w:val="00764923"/>
    <w:rsid w:val="0076736F"/>
    <w:rsid w:val="0077747D"/>
    <w:rsid w:val="0078522E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A552E"/>
    <w:rsid w:val="008B4D39"/>
    <w:rsid w:val="008C5DE0"/>
    <w:rsid w:val="008D244F"/>
    <w:rsid w:val="008E3394"/>
    <w:rsid w:val="009632CC"/>
    <w:rsid w:val="00973EC8"/>
    <w:rsid w:val="009744BF"/>
    <w:rsid w:val="009A1819"/>
    <w:rsid w:val="009A20C7"/>
    <w:rsid w:val="009A648E"/>
    <w:rsid w:val="009D0624"/>
    <w:rsid w:val="009D081F"/>
    <w:rsid w:val="009D0BD9"/>
    <w:rsid w:val="00A0110F"/>
    <w:rsid w:val="00A022AA"/>
    <w:rsid w:val="00A111DC"/>
    <w:rsid w:val="00A12364"/>
    <w:rsid w:val="00A14BB8"/>
    <w:rsid w:val="00A33B2F"/>
    <w:rsid w:val="00A37070"/>
    <w:rsid w:val="00A52233"/>
    <w:rsid w:val="00A73F90"/>
    <w:rsid w:val="00A8292A"/>
    <w:rsid w:val="00AA6E1F"/>
    <w:rsid w:val="00AB5AB6"/>
    <w:rsid w:val="00AE6FA4"/>
    <w:rsid w:val="00B0371C"/>
    <w:rsid w:val="00B04D9D"/>
    <w:rsid w:val="00B101D3"/>
    <w:rsid w:val="00B207CA"/>
    <w:rsid w:val="00B20968"/>
    <w:rsid w:val="00B25C19"/>
    <w:rsid w:val="00B26D22"/>
    <w:rsid w:val="00B30F78"/>
    <w:rsid w:val="00B64AA8"/>
    <w:rsid w:val="00B72380"/>
    <w:rsid w:val="00B96B31"/>
    <w:rsid w:val="00BB7DBA"/>
    <w:rsid w:val="00BF173B"/>
    <w:rsid w:val="00BF1916"/>
    <w:rsid w:val="00C050C2"/>
    <w:rsid w:val="00C55998"/>
    <w:rsid w:val="00C56CD2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0186"/>
    <w:rsid w:val="00D822C0"/>
    <w:rsid w:val="00DA602E"/>
    <w:rsid w:val="00DB4BB4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39ED"/>
    <w:rsid w:val="00E35161"/>
    <w:rsid w:val="00E40683"/>
    <w:rsid w:val="00E4562D"/>
    <w:rsid w:val="00E662C3"/>
    <w:rsid w:val="00E768CB"/>
    <w:rsid w:val="00E9631A"/>
    <w:rsid w:val="00EA0460"/>
    <w:rsid w:val="00EA5346"/>
    <w:rsid w:val="00EC576A"/>
    <w:rsid w:val="00EE5BB2"/>
    <w:rsid w:val="00F03504"/>
    <w:rsid w:val="00F07428"/>
    <w:rsid w:val="00F536D2"/>
    <w:rsid w:val="00F5695E"/>
    <w:rsid w:val="00F61269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D414B"/>
    <w:rsid w:val="00FD53A4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F986-63AA-4103-9D0A-B2EF73FB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</cp:revision>
  <cp:lastPrinted>2016-05-16T12:19:00Z</cp:lastPrinted>
  <dcterms:created xsi:type="dcterms:W3CDTF">2018-12-13T12:34:00Z</dcterms:created>
  <dcterms:modified xsi:type="dcterms:W3CDTF">2018-12-13T12:34:00Z</dcterms:modified>
</cp:coreProperties>
</file>