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BD" w:rsidRPr="0089435E" w:rsidRDefault="002B16BD" w:rsidP="008943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b/>
          <w:sz w:val="28"/>
          <w:szCs w:val="28"/>
          <w:lang w:val="sq-AL"/>
        </w:rPr>
        <w:t>TEME PROPUSE PENTRU LUCRAREA DE DISERTAŢIE</w:t>
      </w:r>
    </w:p>
    <w:p w:rsidR="00F01A1F" w:rsidRPr="0089435E" w:rsidRDefault="00F01A1F" w:rsidP="008943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2B16BD" w:rsidRPr="0089435E" w:rsidRDefault="002B16BD" w:rsidP="008943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b/>
          <w:sz w:val="28"/>
          <w:szCs w:val="28"/>
          <w:lang w:val="sq-AL"/>
        </w:rPr>
        <w:t>Disciplina: MANAGEMENTUL RESURSELOR UMANE</w:t>
      </w:r>
    </w:p>
    <w:p w:rsidR="002B16BD" w:rsidRDefault="002B16BD" w:rsidP="008943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89435E" w:rsidRPr="0089435E" w:rsidRDefault="00E76239" w:rsidP="008943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9C035C" w:rsidRPr="0089435E" w:rsidRDefault="009C035C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bCs/>
          <w:iCs/>
          <w:sz w:val="28"/>
          <w:szCs w:val="28"/>
          <w:lang w:val="sq-AL"/>
        </w:rPr>
        <w:t>Rolul capitalului uman – componentă esențială a capitalului intelectual – în predictibilitate</w:t>
      </w:r>
      <w:r w:rsidR="00E76239">
        <w:rPr>
          <w:rFonts w:ascii="Times New Roman" w:hAnsi="Times New Roman" w:cs="Times New Roman"/>
          <w:bCs/>
          <w:iCs/>
          <w:sz w:val="28"/>
          <w:szCs w:val="28"/>
          <w:lang w:val="sq-AL"/>
        </w:rPr>
        <w:t>a performanțelor organizaționale</w:t>
      </w:r>
    </w:p>
    <w:p w:rsidR="009C035C" w:rsidRPr="0089435E" w:rsidRDefault="009C035C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bCs/>
          <w:iCs/>
          <w:sz w:val="28"/>
          <w:szCs w:val="28"/>
          <w:lang w:val="sq-AL"/>
        </w:rPr>
        <w:t>Analiza comparativă a strategiilor de gestiune a capitalului uman în companiile multinaționale versus firmele românești</w:t>
      </w: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9C035C" w:rsidRPr="0089435E" w:rsidRDefault="009C035C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bCs/>
          <w:iCs/>
          <w:sz w:val="28"/>
          <w:szCs w:val="28"/>
          <w:lang w:val="sq-AL"/>
        </w:rPr>
        <w:t>Identificarea și gestiunea talentelor prin intermediul rețelelor sociale profesionale</w:t>
      </w: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9C035C" w:rsidRPr="0089435E" w:rsidRDefault="00F01A1F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bCs/>
          <w:iCs/>
          <w:sz w:val="28"/>
          <w:szCs w:val="28"/>
          <w:lang w:val="sq-AL"/>
        </w:rPr>
        <w:t>Identificare</w:t>
      </w:r>
      <w:r w:rsidR="009C035C" w:rsidRPr="0089435E">
        <w:rPr>
          <w:rFonts w:ascii="Times New Roman" w:hAnsi="Times New Roman" w:cs="Times New Roman"/>
          <w:bCs/>
          <w:iCs/>
          <w:sz w:val="28"/>
          <w:szCs w:val="28"/>
          <w:lang w:val="sq-AL"/>
        </w:rPr>
        <w:t>a oportunităților de învățare intergenerațională</w:t>
      </w:r>
      <w:r w:rsidRPr="0089435E">
        <w:rPr>
          <w:rFonts w:ascii="Times New Roman" w:hAnsi="Times New Roman" w:cs="Times New Roman"/>
          <w:bCs/>
          <w:iCs/>
          <w:sz w:val="28"/>
          <w:szCs w:val="28"/>
          <w:lang w:val="sq-AL"/>
        </w:rPr>
        <w:t xml:space="preserve"> bazate pe transferul de cunoștințe</w:t>
      </w:r>
      <w:r w:rsidR="009C035C"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9C035C" w:rsidRPr="0089435E" w:rsidRDefault="009C035C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bCs/>
          <w:iCs/>
          <w:sz w:val="28"/>
          <w:szCs w:val="28"/>
          <w:lang w:val="sq-AL"/>
        </w:rPr>
        <w:t>Reproiectarea strategiilor de gestiune a capitalului uman prin abordări colaborative</w:t>
      </w: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9C035C" w:rsidRPr="0089435E" w:rsidRDefault="009C035C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bCs/>
          <w:iCs/>
          <w:sz w:val="28"/>
          <w:szCs w:val="28"/>
          <w:lang w:val="sq-AL"/>
        </w:rPr>
        <w:t>Fructificarea oportunităților de învățare organizațională prin diferențiatori strategici</w:t>
      </w: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9C035C" w:rsidRPr="0089435E" w:rsidRDefault="009C035C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bCs/>
          <w:iCs/>
          <w:sz w:val="28"/>
          <w:szCs w:val="28"/>
          <w:lang w:val="sq-AL"/>
        </w:rPr>
        <w:t>Strategii inovative de management al capitalului uman bazate pe retenția talentelor</w:t>
      </w: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9C035C" w:rsidRPr="0089435E" w:rsidRDefault="009C035C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bCs/>
          <w:iCs/>
          <w:sz w:val="28"/>
          <w:szCs w:val="28"/>
          <w:lang w:val="sq-AL"/>
        </w:rPr>
        <w:t>Evaluarea potențialului capitalului uman în universitățile din România</w:t>
      </w: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9C035C" w:rsidRPr="0089435E" w:rsidRDefault="009C035C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bCs/>
          <w:iCs/>
          <w:sz w:val="28"/>
          <w:szCs w:val="28"/>
          <w:lang w:val="sq-AL"/>
        </w:rPr>
        <w:t>Identificarea rolului multiplicator al capitalului uman în susținerea leadership-ului organizațional</w:t>
      </w: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F01A1F" w:rsidRPr="0089435E" w:rsidRDefault="009C035C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89435E">
        <w:rPr>
          <w:rFonts w:ascii="Times New Roman" w:hAnsi="Times New Roman" w:cs="Times New Roman"/>
          <w:bCs/>
          <w:iCs/>
          <w:sz w:val="28"/>
          <w:szCs w:val="28"/>
          <w:lang w:val="sq-AL"/>
        </w:rPr>
        <w:t>Rolul tehnologiei informației și comunicațiilor în elaborarea deciziilor predictive din sfera capitalului uman</w:t>
      </w:r>
    </w:p>
    <w:p w:rsidR="00F01A1F" w:rsidRPr="0089435E" w:rsidRDefault="00F01A1F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Stresul la locul de muncă. Analiza factorilor favorizanţi ai stresului şi modalităţi</w:t>
      </w:r>
      <w:r w:rsidR="0089435E">
        <w:rPr>
          <w:rFonts w:ascii="Times New Roman" w:hAnsi="Times New Roman" w:cs="Times New Roman"/>
          <w:sz w:val="28"/>
          <w:szCs w:val="28"/>
          <w:lang w:val="sq-AL"/>
        </w:rPr>
        <w:t>le</w:t>
      </w: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de reducere a acestora</w:t>
      </w:r>
    </w:p>
    <w:p w:rsidR="00F01A1F" w:rsidRPr="0089435E" w:rsidRDefault="00F01A1F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Dezvoltarea strategică a resurselor umane. Studiu de caz la firma...</w:t>
      </w:r>
    </w:p>
    <w:p w:rsidR="00F01A1F" w:rsidRPr="0089435E" w:rsidRDefault="00F01A1F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Strategii şi modalităţi de rezolvare a conflictului în organizaţii</w:t>
      </w:r>
    </w:p>
    <w:p w:rsidR="00F01A1F" w:rsidRPr="0089435E" w:rsidRDefault="00F01A1F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Analiza culturii organizaţionale în vederea implementării schimbărilor</w:t>
      </w:r>
    </w:p>
    <w:p w:rsidR="00F01A1F" w:rsidRPr="0089435E" w:rsidRDefault="00F01A1F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89435E"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Managementul conflictelor în context </w:t>
      </w:r>
      <w:r w:rsidR="0089435E" w:rsidRPr="0089435E">
        <w:rPr>
          <w:rFonts w:ascii="Times New Roman" w:hAnsi="Times New Roman" w:cs="Times New Roman"/>
          <w:bCs/>
          <w:iCs/>
          <w:sz w:val="28"/>
          <w:szCs w:val="28"/>
          <w:lang w:val="sq-AL"/>
        </w:rPr>
        <w:t>intergenerațional</w:t>
      </w:r>
    </w:p>
    <w:p w:rsidR="00F01A1F" w:rsidRPr="0089435E" w:rsidRDefault="00F01A1F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89435E" w:rsidRPr="0089435E">
        <w:rPr>
          <w:rFonts w:ascii="Times New Roman" w:hAnsi="Times New Roman" w:cs="Times New Roman"/>
          <w:sz w:val="28"/>
          <w:szCs w:val="28"/>
          <w:lang w:val="sq-AL"/>
        </w:rPr>
        <w:t>Diferențe de gen în managementul performanței</w:t>
      </w:r>
    </w:p>
    <w:p w:rsidR="00F01A1F" w:rsidRPr="0089435E" w:rsidRDefault="00F01A1F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89435E" w:rsidRPr="0089435E">
        <w:rPr>
          <w:rFonts w:ascii="Times New Roman" w:hAnsi="Times New Roman" w:cs="Times New Roman"/>
          <w:sz w:val="28"/>
          <w:szCs w:val="28"/>
          <w:lang w:val="sq-AL"/>
        </w:rPr>
        <w:t>Impactul factorilor care facilitează coeziunea socială asupra performanțelor la nivel de grup</w:t>
      </w:r>
    </w:p>
    <w:p w:rsidR="00F01A1F" w:rsidRPr="0089435E" w:rsidRDefault="00F01A1F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89435E" w:rsidRPr="0089435E">
        <w:rPr>
          <w:rFonts w:ascii="Times New Roman" w:hAnsi="Times New Roman" w:cs="Times New Roman"/>
          <w:sz w:val="28"/>
          <w:szCs w:val="28"/>
          <w:lang w:val="sq-AL"/>
        </w:rPr>
        <w:t>Corelațiile dintre nivelurile diferite de implicare ale angajaților unei organizații și pe</w:t>
      </w:r>
      <w:r w:rsidR="00A51BF8">
        <w:rPr>
          <w:rFonts w:ascii="Times New Roman" w:hAnsi="Times New Roman" w:cs="Times New Roman"/>
          <w:sz w:val="28"/>
          <w:szCs w:val="28"/>
          <w:lang w:val="sq-AL"/>
        </w:rPr>
        <w:t>rformanțele globale ale acesteia</w:t>
      </w:r>
    </w:p>
    <w:p w:rsidR="00F01A1F" w:rsidRPr="0089435E" w:rsidRDefault="00F01A1F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89435E" w:rsidRPr="0089435E">
        <w:rPr>
          <w:rFonts w:ascii="Times New Roman" w:hAnsi="Times New Roman" w:cs="Times New Roman"/>
          <w:sz w:val="28"/>
          <w:szCs w:val="28"/>
          <w:lang w:val="sq-AL"/>
        </w:rPr>
        <w:t>Evaluarea gradului de adaptare a angajaților din multinaționale la valorile culturale promovate de acestea</w:t>
      </w:r>
    </w:p>
    <w:p w:rsidR="00F01A1F" w:rsidRPr="0089435E" w:rsidRDefault="00F01A1F" w:rsidP="008943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Retenția talentelor și tacticile de motivare adoptate de organizațiile din domeniul…</w:t>
      </w:r>
    </w:p>
    <w:p w:rsidR="009C035C" w:rsidRPr="0089435E" w:rsidRDefault="009C035C" w:rsidP="0089435E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2B16BD" w:rsidRPr="0089435E" w:rsidRDefault="009C035C" w:rsidP="008943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2B16BD" w:rsidRPr="0089435E" w:rsidRDefault="009C035C" w:rsidP="008943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FE21F2" w:rsidRDefault="009C035C" w:rsidP="00B46C3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q-AL"/>
        </w:rPr>
      </w:pPr>
      <w:r w:rsidRPr="0089435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A9220E">
        <w:rPr>
          <w:rFonts w:ascii="Times New Roman" w:hAnsi="Times New Roman" w:cs="Times New Roman"/>
          <w:sz w:val="28"/>
          <w:szCs w:val="28"/>
          <w:lang w:val="sq-AL"/>
        </w:rPr>
        <w:t>Conf</w:t>
      </w:r>
      <w:r w:rsidR="002B16BD" w:rsidRPr="0089435E">
        <w:rPr>
          <w:rFonts w:ascii="Times New Roman" w:hAnsi="Times New Roman" w:cs="Times New Roman"/>
          <w:sz w:val="28"/>
          <w:szCs w:val="28"/>
          <w:lang w:val="sq-AL"/>
        </w:rPr>
        <w:t>.univ.dr. Micu Angela-Eliza</w:t>
      </w:r>
    </w:p>
    <w:p w:rsidR="008A3DE1" w:rsidRPr="008A3DE1" w:rsidRDefault="008A3DE1" w:rsidP="008A3DE1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b/>
          <w:sz w:val="28"/>
          <w:szCs w:val="28"/>
          <w:lang w:val="sq-AL"/>
        </w:rPr>
        <w:lastRenderedPageBreak/>
        <w:t>TEME PROPUSE PENTRU LUCRAREA DE DISERTAŢIE</w:t>
      </w:r>
    </w:p>
    <w:p w:rsidR="008A3DE1" w:rsidRPr="008A3DE1" w:rsidRDefault="008A3DE1" w:rsidP="008A3DE1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8A3DE1" w:rsidRPr="008A3DE1" w:rsidRDefault="008A3DE1" w:rsidP="008A3DE1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b/>
          <w:sz w:val="28"/>
          <w:szCs w:val="28"/>
          <w:lang w:val="sq-AL"/>
        </w:rPr>
        <w:t>Disciplina: STRATEGII DE DEZVOLTARE A FIRMEI</w:t>
      </w:r>
    </w:p>
    <w:p w:rsidR="008A3DE1" w:rsidRPr="008A3DE1" w:rsidRDefault="008A3DE1" w:rsidP="008A3DE1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8A3DE1" w:rsidRPr="008A3DE1" w:rsidRDefault="008A3DE1" w:rsidP="008A3DE1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>Strategia – procesul sistemic interactiv de dezvoltare a unei firme</w:t>
      </w: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>Potenţialul strategic al organizaţiei – conţinut şi analiză</w:t>
      </w: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>Delimitarea câmpului de luptă concurenţial prin segmentarea strategică</w:t>
      </w: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>Avantajul competitiv – sursă durabilă pentru profitabilitate</w:t>
      </w: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>Studiul posibilităţilor de optimizare a planificărilor strategice din întreprindere</w:t>
      </w: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proofErr w:type="spellStart"/>
      <w:r w:rsidRPr="008A3DE1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8A3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firmei</w:t>
      </w:r>
      <w:proofErr w:type="spellEnd"/>
      <w:r w:rsidRPr="008A3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A3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Pr="008A3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 w:rsidRPr="008A3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Pr="008A3D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finanţare</w:t>
      </w:r>
      <w:proofErr w:type="spellEnd"/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>Strategia de delocalizare a activităţilor unei firme</w:t>
      </w: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>Strategia de diversificare a activităţilor unei firme</w:t>
      </w: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proofErr w:type="spellStart"/>
      <w:r w:rsidRPr="008A3DE1"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 w:rsidRPr="008A3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culturii</w:t>
      </w:r>
      <w:proofErr w:type="spellEnd"/>
      <w:r w:rsidRPr="008A3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organizaţionale</w:t>
      </w:r>
      <w:proofErr w:type="spellEnd"/>
      <w:r w:rsidRPr="008A3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3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8A3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implementării</w:t>
      </w:r>
      <w:proofErr w:type="spellEnd"/>
      <w:r w:rsidRPr="008A3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schimbărilor</w:t>
      </w:r>
      <w:proofErr w:type="spellEnd"/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</w:rPr>
        <w:t xml:space="preserve"> </w:t>
      </w:r>
      <w:r w:rsidRPr="008A3DE1">
        <w:rPr>
          <w:rFonts w:ascii="Times New Roman" w:hAnsi="Times New Roman" w:cs="Times New Roman"/>
          <w:sz w:val="28"/>
          <w:szCs w:val="28"/>
          <w:lang w:val="sq-AL"/>
        </w:rPr>
        <w:t>Managementul schimbărilor strategice în organizaţii</w:t>
      </w: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 xml:space="preserve"> Modalităţi de dezvoltare a afacerilor în afara graniţelor naţionale</w:t>
      </w: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 xml:space="preserve"> Strategiile de alianţe strategice internaţionale</w:t>
      </w: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 xml:space="preserve"> Evaluarea orientărilor strategice şi a modalităţilor de dezvoltare a organizaţiilor</w:t>
      </w: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8A3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reperelor</w:t>
      </w:r>
      <w:proofErr w:type="spellEnd"/>
      <w:r w:rsidRPr="008A3D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8A3D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strategiilor</w:t>
      </w:r>
      <w:proofErr w:type="spellEnd"/>
      <w:r w:rsidRPr="008A3D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3DE1">
        <w:rPr>
          <w:rFonts w:ascii="Times New Roman" w:hAnsi="Times New Roman" w:cs="Times New Roman"/>
          <w:sz w:val="28"/>
          <w:szCs w:val="28"/>
        </w:rPr>
        <w:t>dezvoltare</w:t>
      </w:r>
      <w:proofErr w:type="spellEnd"/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 xml:space="preserve"> Limite de utilizare strategică a matricelor şi modelelor de poziţionare concurenţială</w:t>
      </w: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 xml:space="preserve"> Variabile cu rol determinant în alegerea şi asigurarea succesului strategiei firmei</w:t>
      </w: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 xml:space="preserve"> Alternative strategice în demersul de definire a poziţiei firmei pe piaţă</w:t>
      </w: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 xml:space="preserve"> Analiza situaţiei strategice în vederea restructurării organizaţiei</w:t>
      </w: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 xml:space="preserve"> Analiza culturii organizaţionale în vederea implementării schimbărilor</w:t>
      </w:r>
    </w:p>
    <w:p w:rsidR="008A3DE1" w:rsidRPr="008A3DE1" w:rsidRDefault="008A3DE1" w:rsidP="008A3D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 xml:space="preserve"> Strategii ale sfârşitului de partidă pentru domeniile în declin</w:t>
      </w:r>
    </w:p>
    <w:p w:rsidR="008A3DE1" w:rsidRPr="008A3DE1" w:rsidRDefault="008A3DE1" w:rsidP="008A3DE1">
      <w:pPr>
        <w:jc w:val="right"/>
        <w:rPr>
          <w:rFonts w:ascii="Times New Roman" w:hAnsi="Times New Roman" w:cs="Times New Roman"/>
          <w:sz w:val="28"/>
          <w:szCs w:val="28"/>
          <w:lang w:val="sq-AL"/>
        </w:rPr>
      </w:pPr>
    </w:p>
    <w:p w:rsidR="008A3DE1" w:rsidRPr="008A3DE1" w:rsidRDefault="008A3DE1" w:rsidP="008A3DE1">
      <w:pPr>
        <w:jc w:val="right"/>
        <w:rPr>
          <w:rFonts w:ascii="Times New Roman" w:hAnsi="Times New Roman" w:cs="Times New Roman"/>
          <w:sz w:val="28"/>
          <w:szCs w:val="28"/>
          <w:lang w:val="sq-AL"/>
        </w:rPr>
      </w:pPr>
    </w:p>
    <w:p w:rsidR="008A3DE1" w:rsidRPr="008A3DE1" w:rsidRDefault="008A3DE1" w:rsidP="008A3DE1">
      <w:pPr>
        <w:jc w:val="right"/>
        <w:rPr>
          <w:rFonts w:ascii="Times New Roman" w:hAnsi="Times New Roman" w:cs="Times New Roman"/>
          <w:sz w:val="28"/>
          <w:szCs w:val="28"/>
          <w:lang w:val="sq-AL"/>
        </w:rPr>
      </w:pPr>
    </w:p>
    <w:p w:rsidR="008A3DE1" w:rsidRPr="008A3DE1" w:rsidRDefault="008A3DE1" w:rsidP="008A3DE1">
      <w:pPr>
        <w:jc w:val="right"/>
        <w:rPr>
          <w:rFonts w:ascii="Times New Roman" w:hAnsi="Times New Roman" w:cs="Times New Roman"/>
          <w:sz w:val="28"/>
          <w:szCs w:val="28"/>
          <w:lang w:val="sq-AL"/>
        </w:rPr>
      </w:pPr>
      <w:r w:rsidRPr="008A3DE1">
        <w:rPr>
          <w:rFonts w:ascii="Times New Roman" w:hAnsi="Times New Roman" w:cs="Times New Roman"/>
          <w:sz w:val="28"/>
          <w:szCs w:val="28"/>
          <w:lang w:val="sq-AL"/>
        </w:rPr>
        <w:t>Conf.univ.dr. Micu Angela-Eliza</w:t>
      </w:r>
      <w:bookmarkStart w:id="0" w:name="_GoBack"/>
      <w:bookmarkEnd w:id="0"/>
    </w:p>
    <w:sectPr w:rsidR="008A3DE1" w:rsidRPr="008A3DE1" w:rsidSect="007A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50C"/>
    <w:multiLevelType w:val="hybridMultilevel"/>
    <w:tmpl w:val="BB12546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A54DC"/>
    <w:multiLevelType w:val="hybridMultilevel"/>
    <w:tmpl w:val="46F8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16BD"/>
    <w:rsid w:val="002B16BD"/>
    <w:rsid w:val="00473D06"/>
    <w:rsid w:val="007A471B"/>
    <w:rsid w:val="0089435E"/>
    <w:rsid w:val="008A3DE1"/>
    <w:rsid w:val="009C035C"/>
    <w:rsid w:val="009D02E5"/>
    <w:rsid w:val="009F7C5D"/>
    <w:rsid w:val="00A51BF8"/>
    <w:rsid w:val="00A9220E"/>
    <w:rsid w:val="00B46C30"/>
    <w:rsid w:val="00E76239"/>
    <w:rsid w:val="00F01A1F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1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7CA9-C436-4FD0-A61C-EEB63EE3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MicuA</dc:creator>
  <cp:keywords/>
  <dc:description/>
  <cp:lastModifiedBy>Gaby</cp:lastModifiedBy>
  <cp:revision>12</cp:revision>
  <dcterms:created xsi:type="dcterms:W3CDTF">2016-10-29T18:17:00Z</dcterms:created>
  <dcterms:modified xsi:type="dcterms:W3CDTF">2018-10-14T15:32:00Z</dcterms:modified>
</cp:coreProperties>
</file>